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A5309" w14:textId="77777777" w:rsidR="008D7B43" w:rsidRDefault="008D7B43" w:rsidP="008D7B43">
      <w:pPr>
        <w:spacing w:after="0"/>
        <w:jc w:val="center"/>
        <w:rPr>
          <w:rFonts w:ascii="Times New Roman" w:hAnsi="Times New Roman" w:cs="Times New Roman"/>
          <w:b/>
          <w:sz w:val="28"/>
          <w:szCs w:val="28"/>
        </w:rPr>
      </w:pPr>
    </w:p>
    <w:p w14:paraId="484060A1" w14:textId="77777777" w:rsidR="0031369A" w:rsidRDefault="0031369A" w:rsidP="0031369A">
      <w:pPr>
        <w:spacing w:after="0"/>
        <w:jc w:val="center"/>
        <w:rPr>
          <w:rFonts w:ascii="Times New Roman" w:hAnsi="Times New Roman" w:cs="Times New Roman"/>
          <w:b/>
          <w:sz w:val="28"/>
          <w:szCs w:val="28"/>
        </w:rPr>
      </w:pPr>
      <w:r>
        <w:rPr>
          <w:rFonts w:ascii="Times New Roman" w:hAnsi="Times New Roman" w:cs="Times New Roman"/>
          <w:b/>
          <w:sz w:val="28"/>
          <w:szCs w:val="28"/>
        </w:rPr>
        <w:t>BOARD OF DIRECTORS</w:t>
      </w:r>
    </w:p>
    <w:p w14:paraId="68C7CA97" w14:textId="77777777" w:rsidR="0031369A" w:rsidRDefault="0031369A" w:rsidP="0031369A">
      <w:pPr>
        <w:spacing w:after="0"/>
        <w:jc w:val="center"/>
        <w:rPr>
          <w:rFonts w:ascii="Times New Roman" w:hAnsi="Times New Roman" w:cs="Times New Roman"/>
          <w:sz w:val="20"/>
          <w:szCs w:val="20"/>
        </w:rPr>
      </w:pPr>
      <w:r>
        <w:rPr>
          <w:rFonts w:ascii="Times New Roman" w:hAnsi="Times New Roman" w:cs="Times New Roman"/>
          <w:b/>
          <w:sz w:val="28"/>
          <w:szCs w:val="28"/>
        </w:rPr>
        <w:t>MEETING MINUTES</w:t>
      </w:r>
    </w:p>
    <w:p w14:paraId="53B3F558" w14:textId="77777777" w:rsidR="00B7194F" w:rsidRDefault="0031369A" w:rsidP="00B7194F">
      <w:pPr>
        <w:spacing w:after="0"/>
        <w:jc w:val="center"/>
        <w:rPr>
          <w:rFonts w:ascii="Times New Roman" w:hAnsi="Times New Roman" w:cs="Times New Roman"/>
          <w:sz w:val="18"/>
          <w:szCs w:val="18"/>
        </w:rPr>
      </w:pPr>
      <w:r>
        <w:rPr>
          <w:rFonts w:ascii="Times New Roman" w:hAnsi="Times New Roman" w:cs="Times New Roman"/>
          <w:sz w:val="18"/>
          <w:szCs w:val="18"/>
        </w:rPr>
        <w:t>April 30, 2019</w:t>
      </w:r>
    </w:p>
    <w:p w14:paraId="39D81FCA" w14:textId="77777777" w:rsidR="00B7194F" w:rsidRDefault="00B7194F" w:rsidP="00B7194F">
      <w:pPr>
        <w:spacing w:after="0"/>
        <w:rPr>
          <w:rFonts w:ascii="Times New Roman" w:hAnsi="Times New Roman" w:cs="Times New Roman"/>
        </w:rPr>
      </w:pPr>
    </w:p>
    <w:p w14:paraId="334854A9" w14:textId="77777777" w:rsidR="0031369A" w:rsidRDefault="0031369A" w:rsidP="00B7194F">
      <w:pPr>
        <w:spacing w:after="0"/>
        <w:rPr>
          <w:rFonts w:ascii="Times New Roman" w:hAnsi="Times New Roman" w:cs="Times New Roman"/>
        </w:rPr>
      </w:pPr>
      <w:r w:rsidRPr="008A7816">
        <w:rPr>
          <w:rFonts w:ascii="Times New Roman" w:hAnsi="Times New Roman" w:cs="Times New Roman"/>
        </w:rPr>
        <w:t>The meeting, which was held</w:t>
      </w:r>
      <w:r w:rsidR="0062202F">
        <w:rPr>
          <w:rFonts w:ascii="Times New Roman" w:hAnsi="Times New Roman" w:cs="Times New Roman"/>
        </w:rPr>
        <w:t xml:space="preserve"> in the Community Room</w:t>
      </w:r>
      <w:r w:rsidRPr="008A7816">
        <w:rPr>
          <w:rFonts w:ascii="Times New Roman" w:hAnsi="Times New Roman" w:cs="Times New Roman"/>
        </w:rPr>
        <w:t xml:space="preserve"> at the C</w:t>
      </w:r>
      <w:r w:rsidR="0062202F">
        <w:rPr>
          <w:rFonts w:ascii="Times New Roman" w:hAnsi="Times New Roman" w:cs="Times New Roman"/>
        </w:rPr>
        <w:t>linton Township Complex, 3820 Cleveland</w:t>
      </w:r>
      <w:r w:rsidRPr="008A7816">
        <w:rPr>
          <w:rFonts w:ascii="Times New Roman" w:hAnsi="Times New Roman" w:cs="Times New Roman"/>
        </w:rPr>
        <w:t xml:space="preserve"> Ave., was </w:t>
      </w:r>
      <w:r>
        <w:rPr>
          <w:rFonts w:ascii="Times New Roman" w:hAnsi="Times New Roman" w:cs="Times New Roman"/>
        </w:rPr>
        <w:t>called to order, by Susan Jagers,</w:t>
      </w:r>
      <w:r w:rsidRPr="008A7816">
        <w:rPr>
          <w:rFonts w:ascii="Times New Roman" w:hAnsi="Times New Roman" w:cs="Times New Roman"/>
        </w:rPr>
        <w:t xml:space="preserve"> Chair</w:t>
      </w:r>
      <w:r>
        <w:rPr>
          <w:rFonts w:ascii="Times New Roman" w:hAnsi="Times New Roman" w:cs="Times New Roman"/>
        </w:rPr>
        <w:t>;</w:t>
      </w:r>
      <w:r w:rsidRPr="008A7816">
        <w:rPr>
          <w:rFonts w:ascii="Times New Roman" w:hAnsi="Times New Roman" w:cs="Times New Roman"/>
        </w:rPr>
        <w:t xml:space="preserve"> at 9:00 AM on the above mentioned date. Rol</w:t>
      </w:r>
      <w:r w:rsidR="0062202F">
        <w:rPr>
          <w:rFonts w:ascii="Times New Roman" w:hAnsi="Times New Roman" w:cs="Times New Roman"/>
        </w:rPr>
        <w:t xml:space="preserve">l call was taken and attendance </w:t>
      </w:r>
      <w:r w:rsidRPr="008A7816">
        <w:rPr>
          <w:rFonts w:ascii="Times New Roman" w:hAnsi="Times New Roman" w:cs="Times New Roman"/>
        </w:rPr>
        <w:t>was the</w:t>
      </w:r>
      <w:r>
        <w:rPr>
          <w:rFonts w:ascii="Times New Roman" w:hAnsi="Times New Roman" w:cs="Times New Roman"/>
        </w:rPr>
        <w:t xml:space="preserve"> following: Susan Jagers, Chair; </w:t>
      </w:r>
      <w:r w:rsidRPr="008A7816">
        <w:rPr>
          <w:rFonts w:ascii="Times New Roman" w:hAnsi="Times New Roman" w:cs="Times New Roman"/>
        </w:rPr>
        <w:t>Carl Reardon, Vice Chair; Joe Wing, Secretary; D</w:t>
      </w:r>
      <w:r w:rsidR="0062202F">
        <w:rPr>
          <w:rFonts w:ascii="Times New Roman" w:hAnsi="Times New Roman" w:cs="Times New Roman"/>
        </w:rPr>
        <w:t>ebra Hoelzle, Teri Alexander, and</w:t>
      </w:r>
      <w:r>
        <w:rPr>
          <w:rFonts w:ascii="Times New Roman" w:hAnsi="Times New Roman" w:cs="Times New Roman"/>
        </w:rPr>
        <w:t xml:space="preserve"> Doug Vance</w:t>
      </w:r>
      <w:r w:rsidRPr="008A7816">
        <w:rPr>
          <w:rFonts w:ascii="Times New Roman" w:hAnsi="Times New Roman" w:cs="Times New Roman"/>
        </w:rPr>
        <w:t>. Also in attendance wer</w:t>
      </w:r>
      <w:r>
        <w:rPr>
          <w:rFonts w:ascii="Times New Roman" w:hAnsi="Times New Roman" w:cs="Times New Roman"/>
        </w:rPr>
        <w:t>e</w:t>
      </w:r>
      <w:r w:rsidRPr="008A7816">
        <w:rPr>
          <w:rFonts w:ascii="Times New Roman" w:hAnsi="Times New Roman" w:cs="Times New Roman"/>
        </w:rPr>
        <w:t xml:space="preserve"> Grandview Heights Finance Department employe</w:t>
      </w:r>
      <w:r>
        <w:rPr>
          <w:rFonts w:ascii="Times New Roman" w:hAnsi="Times New Roman" w:cs="Times New Roman"/>
        </w:rPr>
        <w:t xml:space="preserve">es, Bob Dvoraczky, Megan Miller, Joe Curtin, and Scott Gill. Clinton Township Administrator, Kevin Vaughn; Trustee, Jane Cera; Fiscal Officer, Deb Steele; and Board Legal Counsel, Chris Connelly. Grandview Heights Development Director, Patrik Bowman; and </w:t>
      </w:r>
      <w:r w:rsidR="00B7194F">
        <w:rPr>
          <w:rFonts w:ascii="Times New Roman" w:hAnsi="Times New Roman" w:cs="Times New Roman"/>
        </w:rPr>
        <w:t>City Council Member Greta Kearns. Also in attendance was Ryan Keenan, The Keenan Agency.</w:t>
      </w:r>
    </w:p>
    <w:p w14:paraId="78E4ADC9" w14:textId="77777777" w:rsidR="00B7194F" w:rsidRDefault="00B7194F" w:rsidP="00B7194F">
      <w:pPr>
        <w:spacing w:after="0"/>
        <w:rPr>
          <w:rFonts w:ascii="Times New Roman" w:hAnsi="Times New Roman" w:cs="Times New Roman"/>
        </w:rPr>
      </w:pPr>
    </w:p>
    <w:p w14:paraId="77EBE26A" w14:textId="77777777" w:rsidR="00B7194F" w:rsidRDefault="00B7194F" w:rsidP="00B7194F">
      <w:pPr>
        <w:spacing w:after="0"/>
        <w:rPr>
          <w:rFonts w:ascii="Times New Roman" w:hAnsi="Times New Roman" w:cs="Times New Roman"/>
        </w:rPr>
      </w:pPr>
      <w:r>
        <w:rPr>
          <w:rFonts w:ascii="Times New Roman" w:hAnsi="Times New Roman" w:cs="Times New Roman"/>
        </w:rPr>
        <w:t>A quorum was established.</w:t>
      </w:r>
    </w:p>
    <w:p w14:paraId="2F59FA04" w14:textId="77777777" w:rsidR="00B7194F" w:rsidRDefault="00B7194F" w:rsidP="00B7194F">
      <w:pPr>
        <w:spacing w:after="0"/>
        <w:rPr>
          <w:rFonts w:ascii="Times New Roman" w:hAnsi="Times New Roman" w:cs="Times New Roman"/>
        </w:rPr>
      </w:pPr>
    </w:p>
    <w:p w14:paraId="29D92885" w14:textId="77777777" w:rsidR="00B7194F" w:rsidRDefault="00B7194F" w:rsidP="00B7194F">
      <w:pPr>
        <w:spacing w:after="0"/>
        <w:rPr>
          <w:rFonts w:ascii="Times New Roman" w:hAnsi="Times New Roman" w:cs="Times New Roman"/>
        </w:rPr>
      </w:pPr>
      <w:r>
        <w:rPr>
          <w:rFonts w:ascii="Times New Roman" w:hAnsi="Times New Roman" w:cs="Times New Roman"/>
        </w:rPr>
        <w:t>Confirmation of the posting of notice of the Public Meeting was established.</w:t>
      </w:r>
    </w:p>
    <w:p w14:paraId="0AF45195" w14:textId="77777777" w:rsidR="00B7194F" w:rsidRDefault="00B7194F" w:rsidP="00B7194F">
      <w:pPr>
        <w:spacing w:after="0"/>
        <w:rPr>
          <w:rFonts w:ascii="Times New Roman" w:hAnsi="Times New Roman" w:cs="Times New Roman"/>
        </w:rPr>
      </w:pPr>
    </w:p>
    <w:p w14:paraId="59EA7DBF" w14:textId="77777777" w:rsidR="00B7194F" w:rsidRDefault="00B7194F" w:rsidP="00B7194F">
      <w:pPr>
        <w:spacing w:after="0"/>
        <w:rPr>
          <w:rFonts w:ascii="Times New Roman" w:hAnsi="Times New Roman" w:cs="Times New Roman"/>
          <w:b/>
          <w:u w:val="single"/>
        </w:rPr>
      </w:pPr>
      <w:r>
        <w:rPr>
          <w:rFonts w:ascii="Times New Roman" w:hAnsi="Times New Roman" w:cs="Times New Roman"/>
          <w:b/>
          <w:u w:val="single"/>
        </w:rPr>
        <w:t>Motion by Teri Alexander</w:t>
      </w:r>
      <w:r w:rsidR="00E56733">
        <w:rPr>
          <w:rFonts w:ascii="Times New Roman" w:hAnsi="Times New Roman" w:cs="Times New Roman"/>
          <w:b/>
          <w:u w:val="single"/>
        </w:rPr>
        <w:t xml:space="preserve"> “To approve the January 29, 2019 meeting minutes.” The motion was seconded by Susan Jagers and the motion was approved.</w:t>
      </w:r>
    </w:p>
    <w:p w14:paraId="13E6E035" w14:textId="77777777" w:rsidR="002B6299" w:rsidRDefault="002B6299" w:rsidP="00B7194F">
      <w:pPr>
        <w:spacing w:after="0"/>
        <w:rPr>
          <w:rFonts w:ascii="Times New Roman" w:hAnsi="Times New Roman" w:cs="Times New Roman"/>
          <w:b/>
          <w:u w:val="single"/>
        </w:rPr>
      </w:pPr>
    </w:p>
    <w:p w14:paraId="1B34003D" w14:textId="77777777" w:rsidR="002B6299" w:rsidRDefault="005C4F5A" w:rsidP="002B6299">
      <w:pPr>
        <w:spacing w:after="0"/>
        <w:jc w:val="center"/>
        <w:rPr>
          <w:rFonts w:ascii="Times New Roman" w:hAnsi="Times New Roman" w:cs="Times New Roman"/>
          <w:b/>
          <w:u w:val="single"/>
        </w:rPr>
      </w:pPr>
      <w:r>
        <w:rPr>
          <w:rFonts w:ascii="Times New Roman" w:hAnsi="Times New Roman" w:cs="Times New Roman"/>
          <w:b/>
          <w:u w:val="single"/>
        </w:rPr>
        <w:t>ELECTRIC LIGHT UTILITY – NET PROFIT  TAX ISSUE</w:t>
      </w:r>
    </w:p>
    <w:p w14:paraId="34F9D35E" w14:textId="77777777" w:rsidR="005C4F5A" w:rsidRDefault="005C4F5A" w:rsidP="002B6299">
      <w:pPr>
        <w:spacing w:after="0"/>
        <w:jc w:val="center"/>
        <w:rPr>
          <w:rFonts w:ascii="Times New Roman" w:hAnsi="Times New Roman" w:cs="Times New Roman"/>
          <w:b/>
          <w:u w:val="single"/>
        </w:rPr>
      </w:pPr>
    </w:p>
    <w:p w14:paraId="6F2E8141" w14:textId="77777777" w:rsidR="005C4F5A" w:rsidRDefault="005C4F5A" w:rsidP="005C4F5A">
      <w:pPr>
        <w:spacing w:after="0"/>
        <w:rPr>
          <w:rFonts w:ascii="Times New Roman" w:hAnsi="Times New Roman" w:cs="Times New Roman"/>
        </w:rPr>
      </w:pPr>
      <w:r>
        <w:rPr>
          <w:rFonts w:ascii="Times New Roman" w:hAnsi="Times New Roman" w:cs="Times New Roman"/>
        </w:rPr>
        <w:t>Chris Connelly reported</w:t>
      </w:r>
      <w:r w:rsidR="00AE79E4">
        <w:rPr>
          <w:rFonts w:ascii="Times New Roman" w:hAnsi="Times New Roman" w:cs="Times New Roman"/>
        </w:rPr>
        <w:t>, that his firm is trying to get an amendment added to the budget bill</w:t>
      </w:r>
      <w:r w:rsidR="00897B1A">
        <w:rPr>
          <w:rFonts w:ascii="Times New Roman" w:hAnsi="Times New Roman" w:cs="Times New Roman"/>
        </w:rPr>
        <w:t xml:space="preserve"> due 6/30/19,</w:t>
      </w:r>
      <w:r w:rsidR="00AE79E4">
        <w:rPr>
          <w:rFonts w:ascii="Times New Roman" w:hAnsi="Times New Roman" w:cs="Times New Roman"/>
        </w:rPr>
        <w:t xml:space="preserve"> which would allow JEDD &amp; JEDZ’s to be considered “municipal corporations” under </w:t>
      </w:r>
      <w:r w:rsidR="009E465B">
        <w:rPr>
          <w:rFonts w:ascii="Times New Roman" w:hAnsi="Times New Roman" w:cs="Times New Roman"/>
        </w:rPr>
        <w:t xml:space="preserve">ORC 5745, </w:t>
      </w:r>
      <w:r w:rsidR="00AE79E4">
        <w:rPr>
          <w:rFonts w:ascii="Times New Roman" w:hAnsi="Times New Roman" w:cs="Times New Roman"/>
        </w:rPr>
        <w:t xml:space="preserve">for the purpose of collecting electric light utility taxes. RITA </w:t>
      </w:r>
      <w:r w:rsidR="009E465B">
        <w:rPr>
          <w:rFonts w:ascii="Times New Roman" w:hAnsi="Times New Roman" w:cs="Times New Roman"/>
        </w:rPr>
        <w:t>developed language amendment for ORC 5745. Currently ODT distributes the tax revenue quarterly to the municipalities, as Grandview Heights has averaged $77K the last 2 years. Clinton – GVH should receive approximately 25-50% of this based on apportionment.</w:t>
      </w:r>
      <w:r w:rsidR="00DF3CEC">
        <w:rPr>
          <w:rFonts w:ascii="Times New Roman" w:hAnsi="Times New Roman" w:cs="Times New Roman"/>
        </w:rPr>
        <w:t xml:space="preserve"> RITA believes this is taxable and possible back pay.</w:t>
      </w:r>
      <w:r w:rsidR="00901616">
        <w:rPr>
          <w:rFonts w:ascii="Times New Roman" w:hAnsi="Times New Roman" w:cs="Times New Roman"/>
        </w:rPr>
        <w:t xml:space="preserve"> The legislative option to be used prior to using any litigation options with ODT. Possibly some of the Board Members could reach out to their Representatives.</w:t>
      </w:r>
    </w:p>
    <w:p w14:paraId="66219F16" w14:textId="77777777" w:rsidR="008375E6" w:rsidRDefault="008375E6" w:rsidP="005C4F5A">
      <w:pPr>
        <w:spacing w:after="0"/>
        <w:rPr>
          <w:rFonts w:ascii="Times New Roman" w:hAnsi="Times New Roman" w:cs="Times New Roman"/>
        </w:rPr>
      </w:pPr>
    </w:p>
    <w:p w14:paraId="32E0EE3A" w14:textId="77777777" w:rsidR="008375E6" w:rsidRDefault="008375E6" w:rsidP="008375E6">
      <w:pPr>
        <w:spacing w:after="0"/>
        <w:jc w:val="center"/>
        <w:rPr>
          <w:rFonts w:ascii="Times New Roman" w:hAnsi="Times New Roman" w:cs="Times New Roman"/>
          <w:b/>
          <w:u w:val="single"/>
        </w:rPr>
      </w:pPr>
      <w:r>
        <w:rPr>
          <w:rFonts w:ascii="Times New Roman" w:hAnsi="Times New Roman" w:cs="Times New Roman"/>
          <w:b/>
          <w:u w:val="single"/>
        </w:rPr>
        <w:t>RENEWAL OF DIRECTORS AND OFFICERS INSURANCE</w:t>
      </w:r>
    </w:p>
    <w:p w14:paraId="7A1FFBBC" w14:textId="77777777" w:rsidR="008375E6" w:rsidRDefault="008375E6" w:rsidP="008375E6">
      <w:pPr>
        <w:spacing w:after="0"/>
        <w:jc w:val="center"/>
        <w:rPr>
          <w:rFonts w:ascii="Times New Roman" w:hAnsi="Times New Roman" w:cs="Times New Roman"/>
          <w:b/>
          <w:u w:val="single"/>
        </w:rPr>
      </w:pPr>
    </w:p>
    <w:p w14:paraId="3809653E" w14:textId="77777777" w:rsidR="008375E6" w:rsidRDefault="008375E6" w:rsidP="008375E6">
      <w:pPr>
        <w:spacing w:after="0"/>
        <w:rPr>
          <w:rFonts w:ascii="Times New Roman" w:hAnsi="Times New Roman" w:cs="Times New Roman"/>
        </w:rPr>
      </w:pPr>
      <w:r>
        <w:rPr>
          <w:rFonts w:ascii="Times New Roman" w:hAnsi="Times New Roman" w:cs="Times New Roman"/>
        </w:rPr>
        <w:t>Ryan Keenan, presented the summary of the insurance coverage with an one year</w:t>
      </w:r>
      <w:r w:rsidR="000212DE">
        <w:rPr>
          <w:rFonts w:ascii="Times New Roman" w:hAnsi="Times New Roman" w:cs="Times New Roman"/>
        </w:rPr>
        <w:t xml:space="preserve"> renewal</w:t>
      </w:r>
      <w:r>
        <w:rPr>
          <w:rFonts w:ascii="Times New Roman" w:hAnsi="Times New Roman" w:cs="Times New Roman"/>
        </w:rPr>
        <w:t xml:space="preserve"> premium of $6,820.00.</w:t>
      </w:r>
    </w:p>
    <w:p w14:paraId="5B7DBE6F" w14:textId="77777777" w:rsidR="000212DE" w:rsidRDefault="000212DE" w:rsidP="008375E6">
      <w:pPr>
        <w:spacing w:after="0"/>
        <w:rPr>
          <w:rFonts w:ascii="Times New Roman" w:hAnsi="Times New Roman" w:cs="Times New Roman"/>
        </w:rPr>
      </w:pPr>
    </w:p>
    <w:p w14:paraId="01FF8A09" w14:textId="77777777" w:rsidR="000212DE" w:rsidRDefault="000212DE" w:rsidP="008375E6">
      <w:pPr>
        <w:spacing w:after="0"/>
        <w:rPr>
          <w:rFonts w:ascii="Times New Roman" w:hAnsi="Times New Roman" w:cs="Times New Roman"/>
          <w:b/>
          <w:u w:val="single"/>
        </w:rPr>
      </w:pPr>
      <w:r>
        <w:rPr>
          <w:rFonts w:ascii="Times New Roman" w:hAnsi="Times New Roman" w:cs="Times New Roman"/>
          <w:b/>
          <w:u w:val="single"/>
        </w:rPr>
        <w:t>Motion by Joe Wing, “ To pay for a one year renewal of the insurance with a premium of $6,820.” The motion was seconded by Debra Hoelzle and the motion was adopted.</w:t>
      </w:r>
    </w:p>
    <w:p w14:paraId="435F295A" w14:textId="77777777" w:rsidR="000212DE" w:rsidRDefault="000212DE" w:rsidP="008375E6">
      <w:pPr>
        <w:spacing w:after="0"/>
        <w:rPr>
          <w:rFonts w:ascii="Times New Roman" w:hAnsi="Times New Roman" w:cs="Times New Roman"/>
          <w:b/>
          <w:u w:val="single"/>
        </w:rPr>
      </w:pPr>
    </w:p>
    <w:p w14:paraId="34C23060" w14:textId="77777777" w:rsidR="000212DE" w:rsidRPr="000212DE" w:rsidRDefault="000212DE" w:rsidP="000212DE">
      <w:pPr>
        <w:spacing w:after="0"/>
        <w:jc w:val="center"/>
        <w:rPr>
          <w:rFonts w:ascii="Times New Roman" w:hAnsi="Times New Roman" w:cs="Times New Roman"/>
          <w:b/>
          <w:u w:val="single"/>
        </w:rPr>
      </w:pPr>
    </w:p>
    <w:p w14:paraId="18C692B7" w14:textId="77777777" w:rsidR="008375E6" w:rsidRDefault="00163B33" w:rsidP="00163B33">
      <w:pPr>
        <w:spacing w:after="0"/>
        <w:jc w:val="center"/>
        <w:rPr>
          <w:rFonts w:ascii="Times New Roman" w:hAnsi="Times New Roman" w:cs="Times New Roman"/>
          <w:b/>
          <w:u w:val="single"/>
        </w:rPr>
      </w:pPr>
      <w:r>
        <w:rPr>
          <w:rFonts w:ascii="Times New Roman" w:hAnsi="Times New Roman" w:cs="Times New Roman"/>
          <w:b/>
          <w:u w:val="single"/>
        </w:rPr>
        <w:t>ECONOMIC DEVELOPMENT ITEMS</w:t>
      </w:r>
    </w:p>
    <w:p w14:paraId="14F74708" w14:textId="77777777" w:rsidR="00163B33" w:rsidRDefault="00163B33" w:rsidP="00163B33">
      <w:pPr>
        <w:spacing w:after="0"/>
        <w:jc w:val="center"/>
        <w:rPr>
          <w:rFonts w:ascii="Times New Roman" w:hAnsi="Times New Roman" w:cs="Times New Roman"/>
          <w:b/>
          <w:u w:val="single"/>
        </w:rPr>
      </w:pPr>
    </w:p>
    <w:p w14:paraId="6D6CBB7F" w14:textId="77777777" w:rsidR="00163B33" w:rsidRDefault="00163B33" w:rsidP="00163B33">
      <w:pPr>
        <w:spacing w:after="0"/>
        <w:rPr>
          <w:rFonts w:ascii="Times New Roman" w:hAnsi="Times New Roman" w:cs="Times New Roman"/>
        </w:rPr>
      </w:pPr>
      <w:r>
        <w:rPr>
          <w:rFonts w:ascii="Times New Roman" w:hAnsi="Times New Roman" w:cs="Times New Roman"/>
        </w:rPr>
        <w:t>Kevin Vaughn reported that Saraga opening has been pushed back to June 1</w:t>
      </w:r>
      <w:r w:rsidRPr="00163B33">
        <w:rPr>
          <w:rFonts w:ascii="Times New Roman" w:hAnsi="Times New Roman" w:cs="Times New Roman"/>
          <w:vertAlign w:val="superscript"/>
        </w:rPr>
        <w:t>st</w:t>
      </w:r>
      <w:r>
        <w:rPr>
          <w:rFonts w:ascii="Times New Roman" w:hAnsi="Times New Roman" w:cs="Times New Roman"/>
        </w:rPr>
        <w:t>. They are asking for Township financial help which shouldn’t be significant. Excited about Saraga coming to Northern Lights</w:t>
      </w:r>
      <w:r w:rsidR="009369C8">
        <w:rPr>
          <w:rFonts w:ascii="Times New Roman" w:hAnsi="Times New Roman" w:cs="Times New Roman"/>
        </w:rPr>
        <w:t>,</w:t>
      </w:r>
      <w:r>
        <w:rPr>
          <w:rFonts w:ascii="Times New Roman" w:hAnsi="Times New Roman" w:cs="Times New Roman"/>
        </w:rPr>
        <w:t xml:space="preserve"> and</w:t>
      </w:r>
      <w:r w:rsidR="009369C8">
        <w:rPr>
          <w:rFonts w:ascii="Times New Roman" w:hAnsi="Times New Roman" w:cs="Times New Roman"/>
        </w:rPr>
        <w:t xml:space="preserve"> they are</w:t>
      </w:r>
      <w:r>
        <w:rPr>
          <w:rFonts w:ascii="Times New Roman" w:hAnsi="Times New Roman" w:cs="Times New Roman"/>
        </w:rPr>
        <w:t xml:space="preserve"> having problem getting workforce in place. </w:t>
      </w:r>
      <w:r w:rsidR="009369C8">
        <w:rPr>
          <w:rFonts w:ascii="Times New Roman" w:hAnsi="Times New Roman" w:cs="Times New Roman"/>
        </w:rPr>
        <w:t>Lost National Coil as they are movi</w:t>
      </w:r>
      <w:r w:rsidR="00133B2A">
        <w:rPr>
          <w:rFonts w:ascii="Times New Roman" w:hAnsi="Times New Roman" w:cs="Times New Roman"/>
        </w:rPr>
        <w:t>ng to Texas and Livingston Seed relocated to another</w:t>
      </w:r>
      <w:r w:rsidR="009369C8">
        <w:rPr>
          <w:rFonts w:ascii="Times New Roman" w:hAnsi="Times New Roman" w:cs="Times New Roman"/>
        </w:rPr>
        <w:t xml:space="preserve">  location. These are significant, OSU working on getting the National Coil property and working on getting another business into Livingston Seed. Ohio Chemical and Med – Speed no longer there.</w:t>
      </w:r>
      <w:r w:rsidR="00133B2A">
        <w:rPr>
          <w:rFonts w:ascii="Times New Roman" w:hAnsi="Times New Roman" w:cs="Times New Roman"/>
        </w:rPr>
        <w:t xml:space="preserve"> OSU wants Kinnear Rd straight through. Kevin shared a current Clinton Township economic development sheet with 6 project</w:t>
      </w:r>
      <w:r w:rsidR="00897B1A">
        <w:rPr>
          <w:rFonts w:ascii="Times New Roman" w:hAnsi="Times New Roman" w:cs="Times New Roman"/>
        </w:rPr>
        <w:t>s</w:t>
      </w:r>
      <w:r w:rsidR="00133B2A">
        <w:rPr>
          <w:rFonts w:ascii="Times New Roman" w:hAnsi="Times New Roman" w:cs="Times New Roman"/>
        </w:rPr>
        <w:t xml:space="preserve"> in various stages.</w:t>
      </w:r>
    </w:p>
    <w:p w14:paraId="7F61DCD0" w14:textId="77777777" w:rsidR="00897B1A" w:rsidRDefault="00897B1A" w:rsidP="00163B33">
      <w:pPr>
        <w:spacing w:after="0"/>
        <w:rPr>
          <w:rFonts w:ascii="Times New Roman" w:hAnsi="Times New Roman" w:cs="Times New Roman"/>
        </w:rPr>
      </w:pPr>
      <w:r>
        <w:rPr>
          <w:rFonts w:ascii="Times New Roman" w:hAnsi="Times New Roman" w:cs="Times New Roman"/>
        </w:rPr>
        <w:lastRenderedPageBreak/>
        <w:t>Kevin requested to</w:t>
      </w:r>
      <w:r w:rsidR="00421656">
        <w:rPr>
          <w:rFonts w:ascii="Times New Roman" w:hAnsi="Times New Roman" w:cs="Times New Roman"/>
        </w:rPr>
        <w:t xml:space="preserve"> the JEDZ Board, assistance in</w:t>
      </w:r>
      <w:r>
        <w:rPr>
          <w:rFonts w:ascii="Times New Roman" w:hAnsi="Times New Roman" w:cs="Times New Roman"/>
        </w:rPr>
        <w:t xml:space="preserve"> funding a share of </w:t>
      </w:r>
      <w:r w:rsidR="00421656">
        <w:rPr>
          <w:rFonts w:ascii="Times New Roman" w:hAnsi="Times New Roman" w:cs="Times New Roman"/>
        </w:rPr>
        <w:t xml:space="preserve">the Township website enhancements related to economic development. </w:t>
      </w:r>
      <w:r w:rsidR="00DF28B5">
        <w:rPr>
          <w:rFonts w:ascii="Times New Roman" w:hAnsi="Times New Roman" w:cs="Times New Roman"/>
        </w:rPr>
        <w:t>It was decide to use Civic Plus Webmaster for development of an economic development section page.</w:t>
      </w:r>
    </w:p>
    <w:p w14:paraId="68610422" w14:textId="77777777" w:rsidR="00DF28B5" w:rsidRDefault="00DF28B5" w:rsidP="00163B33">
      <w:pPr>
        <w:spacing w:after="0"/>
        <w:rPr>
          <w:rFonts w:ascii="Times New Roman" w:hAnsi="Times New Roman" w:cs="Times New Roman"/>
        </w:rPr>
      </w:pPr>
    </w:p>
    <w:p w14:paraId="6CE86DD5" w14:textId="77777777" w:rsidR="00DF28B5" w:rsidRDefault="00DF28B5" w:rsidP="00163B33">
      <w:pPr>
        <w:spacing w:after="0"/>
        <w:rPr>
          <w:rFonts w:ascii="Times New Roman" w:hAnsi="Times New Roman" w:cs="Times New Roman"/>
          <w:b/>
          <w:u w:val="single"/>
        </w:rPr>
      </w:pPr>
      <w:r>
        <w:rPr>
          <w:rFonts w:ascii="Times New Roman" w:hAnsi="Times New Roman" w:cs="Times New Roman"/>
          <w:b/>
          <w:u w:val="single"/>
        </w:rPr>
        <w:t>Motion by Joe Wing “To appropriate $2,000.00 for the Clinton Township Website Economic Delvelopment Section.” The motion was seconded by Teri Alexander and the motion was adopted.</w:t>
      </w:r>
    </w:p>
    <w:p w14:paraId="2BCA6A48" w14:textId="77777777" w:rsidR="00DF28B5" w:rsidRDefault="00DF28B5" w:rsidP="00163B33">
      <w:pPr>
        <w:spacing w:after="0"/>
        <w:rPr>
          <w:rFonts w:ascii="Times New Roman" w:hAnsi="Times New Roman" w:cs="Times New Roman"/>
          <w:b/>
          <w:u w:val="single"/>
        </w:rPr>
      </w:pPr>
    </w:p>
    <w:p w14:paraId="0F5C2733" w14:textId="77777777" w:rsidR="00E50D89" w:rsidRDefault="00FA23FC" w:rsidP="00904F49">
      <w:pPr>
        <w:spacing w:after="0"/>
        <w:jc w:val="center"/>
        <w:rPr>
          <w:rFonts w:ascii="Times New Roman" w:hAnsi="Times New Roman" w:cs="Times New Roman"/>
          <w:b/>
          <w:u w:val="single"/>
        </w:rPr>
      </w:pPr>
      <w:r>
        <w:rPr>
          <w:rFonts w:ascii="Times New Roman" w:hAnsi="Times New Roman" w:cs="Times New Roman"/>
          <w:b/>
          <w:u w:val="single"/>
        </w:rPr>
        <w:t>TAX TEAM UPDATE</w:t>
      </w:r>
    </w:p>
    <w:p w14:paraId="5D58773D" w14:textId="77777777" w:rsidR="00904F49" w:rsidRDefault="00904F49" w:rsidP="00904F49">
      <w:pPr>
        <w:spacing w:after="0"/>
        <w:jc w:val="center"/>
        <w:rPr>
          <w:rFonts w:ascii="Times New Roman" w:hAnsi="Times New Roman" w:cs="Times New Roman"/>
          <w:b/>
          <w:u w:val="single"/>
        </w:rPr>
      </w:pPr>
    </w:p>
    <w:p w14:paraId="25E34357" w14:textId="77777777" w:rsidR="00904F49" w:rsidRDefault="00904F49" w:rsidP="00904F49">
      <w:pPr>
        <w:spacing w:after="0"/>
        <w:rPr>
          <w:rFonts w:ascii="Times New Roman" w:hAnsi="Times New Roman" w:cs="Times New Roman"/>
        </w:rPr>
      </w:pPr>
      <w:r>
        <w:rPr>
          <w:rFonts w:ascii="Times New Roman" w:hAnsi="Times New Roman" w:cs="Times New Roman"/>
        </w:rPr>
        <w:t>The Board will have over $200,000.00 and the budget is $18,500 with the previous appropriation. The insurance came in under budget.</w:t>
      </w:r>
    </w:p>
    <w:p w14:paraId="1A9B34D4" w14:textId="77777777" w:rsidR="00904F49" w:rsidRDefault="00904F49" w:rsidP="00904F49">
      <w:pPr>
        <w:spacing w:after="0"/>
        <w:rPr>
          <w:rFonts w:ascii="Times New Roman" w:hAnsi="Times New Roman" w:cs="Times New Roman"/>
        </w:rPr>
      </w:pPr>
    </w:p>
    <w:p w14:paraId="4F4662C9" w14:textId="77777777" w:rsidR="00904F49" w:rsidRDefault="00904F49" w:rsidP="00904F49">
      <w:pPr>
        <w:spacing w:after="0"/>
        <w:rPr>
          <w:rFonts w:ascii="Times New Roman" w:hAnsi="Times New Roman" w:cs="Times New Roman"/>
        </w:rPr>
      </w:pPr>
      <w:r>
        <w:rPr>
          <w:rFonts w:ascii="Times New Roman" w:hAnsi="Times New Roman" w:cs="Times New Roman"/>
        </w:rPr>
        <w:t>The projection for 2019 is $3 million and possibly up to $3.3 million</w:t>
      </w:r>
      <w:r w:rsidR="00FF1FF7">
        <w:rPr>
          <w:rFonts w:ascii="Times New Roman" w:hAnsi="Times New Roman" w:cs="Times New Roman"/>
        </w:rPr>
        <w:t xml:space="preserve">. Some of the companies are changing Payroll Companies and some of the new Payroll Companies are missing the JEDZ tax payments. Some of the swings in the revenue received are due to the taxes being caught up. Martha Moorehouse still has </w:t>
      </w:r>
      <w:r w:rsidR="00CE4F48">
        <w:rPr>
          <w:rFonts w:ascii="Times New Roman" w:hAnsi="Times New Roman" w:cs="Times New Roman"/>
        </w:rPr>
        <w:t>one floor vacant.</w:t>
      </w:r>
      <w:r w:rsidR="00A572EB">
        <w:rPr>
          <w:rFonts w:ascii="Times New Roman" w:hAnsi="Times New Roman" w:cs="Times New Roman"/>
        </w:rPr>
        <w:t xml:space="preserve"> There will be mid-year data back to 2016 and later 2017-2018. Data on business break down on the different types of businesses at the next meeting.</w:t>
      </w:r>
    </w:p>
    <w:p w14:paraId="5A489495" w14:textId="77777777" w:rsidR="00A572EB" w:rsidRDefault="00A572EB" w:rsidP="00904F49">
      <w:pPr>
        <w:spacing w:after="0"/>
        <w:rPr>
          <w:rFonts w:ascii="Times New Roman" w:hAnsi="Times New Roman" w:cs="Times New Roman"/>
        </w:rPr>
      </w:pPr>
    </w:p>
    <w:p w14:paraId="2D78F09F" w14:textId="77777777" w:rsidR="00A572EB" w:rsidRDefault="0068228E" w:rsidP="00904F49">
      <w:pPr>
        <w:spacing w:after="0"/>
        <w:rPr>
          <w:rFonts w:ascii="Times New Roman" w:hAnsi="Times New Roman" w:cs="Times New Roman"/>
        </w:rPr>
      </w:pPr>
      <w:r>
        <w:rPr>
          <w:rFonts w:ascii="Times New Roman" w:hAnsi="Times New Roman" w:cs="Times New Roman"/>
        </w:rPr>
        <w:t>Very l</w:t>
      </w:r>
      <w:r w:rsidR="00A572EB">
        <w:rPr>
          <w:rFonts w:ascii="Times New Roman" w:hAnsi="Times New Roman" w:cs="Times New Roman"/>
        </w:rPr>
        <w:t>ittle tax collection</w:t>
      </w:r>
      <w:r>
        <w:rPr>
          <w:rFonts w:ascii="Times New Roman" w:hAnsi="Times New Roman" w:cs="Times New Roman"/>
        </w:rPr>
        <w:t xml:space="preserve"> is</w:t>
      </w:r>
      <w:r w:rsidR="00A572EB">
        <w:rPr>
          <w:rFonts w:ascii="Times New Roman" w:hAnsi="Times New Roman" w:cs="Times New Roman"/>
        </w:rPr>
        <w:t xml:space="preserve"> going through the</w:t>
      </w:r>
      <w:r>
        <w:rPr>
          <w:rFonts w:ascii="Times New Roman" w:hAnsi="Times New Roman" w:cs="Times New Roman"/>
        </w:rPr>
        <w:t xml:space="preserve"> state. The state’s software only has net profits on it. Most are paying to RITA in lieu of the state.</w:t>
      </w:r>
    </w:p>
    <w:p w14:paraId="13B3CB19" w14:textId="77777777" w:rsidR="0068228E" w:rsidRDefault="0068228E" w:rsidP="00904F49">
      <w:pPr>
        <w:spacing w:after="0"/>
        <w:rPr>
          <w:rFonts w:ascii="Times New Roman" w:hAnsi="Times New Roman" w:cs="Times New Roman"/>
        </w:rPr>
      </w:pPr>
    </w:p>
    <w:p w14:paraId="73832E8F" w14:textId="77777777" w:rsidR="0068228E" w:rsidRPr="004A3402" w:rsidRDefault="0068228E" w:rsidP="00904F49">
      <w:pPr>
        <w:spacing w:after="0"/>
        <w:rPr>
          <w:rFonts w:ascii="Times New Roman" w:hAnsi="Times New Roman" w:cs="Times New Roman"/>
          <w:b/>
        </w:rPr>
      </w:pPr>
      <w:r w:rsidRPr="004A3402">
        <w:rPr>
          <w:rFonts w:ascii="Times New Roman" w:hAnsi="Times New Roman" w:cs="Times New Roman"/>
          <w:b/>
        </w:rPr>
        <w:t>Next meeting is scheduled for Tuesday July 30, 2019 commencing at 9:00 AM. The meeting will be held at the City of Grandview Heights offices, 1016 Grandview Ave.</w:t>
      </w:r>
    </w:p>
    <w:p w14:paraId="0A9E11CC" w14:textId="77777777" w:rsidR="0068228E" w:rsidRDefault="0068228E" w:rsidP="00904F49">
      <w:pPr>
        <w:spacing w:after="0"/>
        <w:rPr>
          <w:rFonts w:ascii="Times New Roman" w:hAnsi="Times New Roman" w:cs="Times New Roman"/>
        </w:rPr>
      </w:pPr>
    </w:p>
    <w:p w14:paraId="6D1D7DAC" w14:textId="77777777" w:rsidR="0068228E" w:rsidRDefault="0068228E" w:rsidP="00904F49">
      <w:pPr>
        <w:spacing w:after="0"/>
        <w:rPr>
          <w:rFonts w:ascii="Times New Roman" w:hAnsi="Times New Roman" w:cs="Times New Roman"/>
        </w:rPr>
      </w:pPr>
      <w:r>
        <w:rPr>
          <w:rFonts w:ascii="Times New Roman" w:hAnsi="Times New Roman" w:cs="Times New Roman"/>
        </w:rPr>
        <w:t>The meeting adjourned at 9:50 AM,</w:t>
      </w:r>
    </w:p>
    <w:p w14:paraId="1F6B2307" w14:textId="77777777" w:rsidR="0068228E" w:rsidRDefault="0068228E" w:rsidP="00904F49">
      <w:pPr>
        <w:spacing w:after="0"/>
        <w:rPr>
          <w:rFonts w:ascii="Times New Roman" w:hAnsi="Times New Roman" w:cs="Times New Roman"/>
        </w:rPr>
      </w:pPr>
    </w:p>
    <w:p w14:paraId="6C2B7A9D" w14:textId="77777777" w:rsidR="0068228E" w:rsidRDefault="0068228E" w:rsidP="00904F49">
      <w:pPr>
        <w:spacing w:after="0"/>
        <w:rPr>
          <w:rFonts w:ascii="Times New Roman" w:hAnsi="Times New Roman" w:cs="Times New Roman"/>
        </w:rPr>
      </w:pPr>
      <w:r>
        <w:rPr>
          <w:rFonts w:ascii="Times New Roman" w:hAnsi="Times New Roman" w:cs="Times New Roman"/>
        </w:rPr>
        <w:t>Attest: _________________</w:t>
      </w:r>
    </w:p>
    <w:p w14:paraId="5B0BC647" w14:textId="77777777" w:rsidR="0068228E" w:rsidRDefault="0068228E" w:rsidP="00904F49">
      <w:pPr>
        <w:spacing w:after="0"/>
        <w:rPr>
          <w:rFonts w:ascii="Times New Roman" w:hAnsi="Times New Roman" w:cs="Times New Roman"/>
        </w:rPr>
      </w:pPr>
    </w:p>
    <w:p w14:paraId="6DC28BB3" w14:textId="77777777" w:rsidR="0068228E" w:rsidRDefault="0068228E" w:rsidP="00904F49">
      <w:pPr>
        <w:spacing w:after="0"/>
        <w:rPr>
          <w:rFonts w:ascii="Times New Roman" w:hAnsi="Times New Roman" w:cs="Times New Roman"/>
        </w:rPr>
      </w:pPr>
      <w:r>
        <w:rPr>
          <w:rFonts w:ascii="Times New Roman" w:hAnsi="Times New Roman" w:cs="Times New Roman"/>
        </w:rPr>
        <w:tab/>
        <w:t xml:space="preserve">        Joe Wing</w:t>
      </w:r>
    </w:p>
    <w:p w14:paraId="5B76402C" w14:textId="77777777" w:rsidR="0068228E" w:rsidRDefault="0068228E" w:rsidP="00904F49">
      <w:pPr>
        <w:spacing w:after="0"/>
        <w:rPr>
          <w:rFonts w:ascii="Times New Roman" w:hAnsi="Times New Roman" w:cs="Times New Roman"/>
        </w:rPr>
      </w:pPr>
      <w:r>
        <w:rPr>
          <w:rFonts w:ascii="Times New Roman" w:hAnsi="Times New Roman" w:cs="Times New Roman"/>
        </w:rPr>
        <w:tab/>
        <w:t xml:space="preserve">        Secretary</w:t>
      </w:r>
    </w:p>
    <w:p w14:paraId="6288B26C" w14:textId="77777777" w:rsidR="00A572EB" w:rsidRPr="00904F49" w:rsidRDefault="00A572EB" w:rsidP="00904F49">
      <w:pPr>
        <w:spacing w:after="0"/>
        <w:rPr>
          <w:rFonts w:ascii="Times New Roman" w:hAnsi="Times New Roman" w:cs="Times New Roman"/>
        </w:rPr>
      </w:pPr>
    </w:p>
    <w:p w14:paraId="3131BC4A" w14:textId="77777777" w:rsidR="008375E6" w:rsidRPr="005C4F5A" w:rsidRDefault="008375E6" w:rsidP="008375E6">
      <w:pPr>
        <w:spacing w:after="0"/>
        <w:jc w:val="center"/>
        <w:rPr>
          <w:rFonts w:ascii="Times New Roman" w:hAnsi="Times New Roman" w:cs="Times New Roman"/>
        </w:rPr>
      </w:pPr>
    </w:p>
    <w:p w14:paraId="5C1141AA" w14:textId="77777777" w:rsidR="00E56733" w:rsidRDefault="00E56733" w:rsidP="00B7194F">
      <w:pPr>
        <w:spacing w:after="0"/>
        <w:rPr>
          <w:rFonts w:ascii="Times New Roman" w:hAnsi="Times New Roman" w:cs="Times New Roman"/>
          <w:b/>
          <w:u w:val="single"/>
        </w:rPr>
      </w:pPr>
    </w:p>
    <w:p w14:paraId="1D110E59" w14:textId="77777777" w:rsidR="00E56733" w:rsidRPr="00B7194F" w:rsidRDefault="00E56733" w:rsidP="00B7194F">
      <w:pPr>
        <w:spacing w:after="0"/>
        <w:rPr>
          <w:rFonts w:ascii="Times New Roman" w:hAnsi="Times New Roman" w:cs="Times New Roman"/>
          <w:b/>
          <w:u w:val="single"/>
        </w:rPr>
      </w:pPr>
    </w:p>
    <w:p w14:paraId="32601BEA" w14:textId="77777777" w:rsidR="00B7194F" w:rsidRDefault="00B7194F" w:rsidP="00B7194F">
      <w:pPr>
        <w:spacing w:after="0"/>
        <w:rPr>
          <w:rFonts w:ascii="Times New Roman" w:hAnsi="Times New Roman" w:cs="Times New Roman"/>
        </w:rPr>
      </w:pPr>
    </w:p>
    <w:p w14:paraId="2C1BA099" w14:textId="77777777" w:rsidR="00B7194F" w:rsidRPr="00B7194F" w:rsidRDefault="00B7194F" w:rsidP="00B7194F">
      <w:pPr>
        <w:spacing w:after="0"/>
        <w:rPr>
          <w:rFonts w:ascii="Times New Roman" w:hAnsi="Times New Roman" w:cs="Times New Roman"/>
          <w:sz w:val="18"/>
          <w:szCs w:val="18"/>
        </w:rPr>
      </w:pPr>
    </w:p>
    <w:p w14:paraId="3AECD716" w14:textId="77777777" w:rsidR="008D7B43" w:rsidRDefault="008D7B43" w:rsidP="008D7B43">
      <w:pPr>
        <w:spacing w:after="0"/>
        <w:jc w:val="center"/>
        <w:rPr>
          <w:rFonts w:ascii="Times New Roman" w:hAnsi="Times New Roman" w:cs="Times New Roman"/>
          <w:sz w:val="20"/>
          <w:szCs w:val="20"/>
        </w:rPr>
      </w:pPr>
    </w:p>
    <w:p w14:paraId="2B04481A" w14:textId="77777777" w:rsidR="008D7B43" w:rsidRDefault="008D7B43" w:rsidP="001C084A">
      <w:pPr>
        <w:spacing w:after="0"/>
        <w:jc w:val="center"/>
        <w:rPr>
          <w:rFonts w:ascii="Times New Roman" w:hAnsi="Times New Roman" w:cs="Times New Roman"/>
          <w:sz w:val="20"/>
          <w:szCs w:val="20"/>
        </w:rPr>
      </w:pPr>
    </w:p>
    <w:p w14:paraId="5E4ED081" w14:textId="77777777" w:rsidR="008D7B43" w:rsidRDefault="008D7B43" w:rsidP="008D7B43">
      <w:pPr>
        <w:spacing w:after="0"/>
        <w:rPr>
          <w:rFonts w:ascii="Times New Roman" w:hAnsi="Times New Roman" w:cs="Times New Roman"/>
          <w:sz w:val="20"/>
          <w:szCs w:val="20"/>
        </w:rPr>
      </w:pPr>
    </w:p>
    <w:p w14:paraId="10A1D482" w14:textId="77777777" w:rsidR="008D7B43" w:rsidRDefault="008D7B43" w:rsidP="008D7B43">
      <w:pPr>
        <w:spacing w:after="0"/>
        <w:rPr>
          <w:rFonts w:ascii="Times New Roman" w:hAnsi="Times New Roman" w:cs="Times New Roman"/>
          <w:sz w:val="24"/>
          <w:szCs w:val="24"/>
        </w:rPr>
      </w:pPr>
    </w:p>
    <w:p w14:paraId="2B624B6E" w14:textId="77777777" w:rsidR="0014336D" w:rsidRDefault="0014336D" w:rsidP="008D7B43">
      <w:pPr>
        <w:jc w:val="center"/>
      </w:pPr>
    </w:p>
    <w:p w14:paraId="74F48A62" w14:textId="77777777" w:rsidR="0014336D" w:rsidRPr="006A4704" w:rsidRDefault="0014336D" w:rsidP="006A4704">
      <w:pPr>
        <w:spacing w:line="276" w:lineRule="auto"/>
      </w:pPr>
    </w:p>
    <w:sectPr w:rsidR="0014336D" w:rsidRPr="006A4704" w:rsidSect="00FA23FC">
      <w:headerReference w:type="default" r:id="rId6"/>
      <w:footerReference w:type="first" r:id="rId7"/>
      <w:pgSz w:w="12240" w:h="15840"/>
      <w:pgMar w:top="1080" w:right="900" w:bottom="3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C3F00" w14:textId="77777777" w:rsidR="005C442E" w:rsidRDefault="005C442E">
      <w:pPr>
        <w:spacing w:after="0" w:line="240" w:lineRule="auto"/>
      </w:pPr>
      <w:r>
        <w:separator/>
      </w:r>
    </w:p>
  </w:endnote>
  <w:endnote w:type="continuationSeparator" w:id="0">
    <w:p w14:paraId="2E4F03D2" w14:textId="77777777" w:rsidR="005C442E" w:rsidRDefault="005C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AFD1" w14:textId="77777777" w:rsidR="0014336D" w:rsidRDefault="00BC1678">
    <w:pPr>
      <w:pStyle w:val="Footer"/>
    </w:pPr>
    <w:r>
      <w:fldChar w:fldCharType="begin"/>
    </w:r>
    <w:r>
      <w:instrText xml:space="preserve"> DOCPROPERTY DocXDocID DMS=InterwovenIManage Format=&lt;&lt;NUM&gt;&gt; v&lt;&lt;VER&gt;&gt; PRESERVELOCATION \* MERGEFO</w:instrText>
    </w:r>
    <w:r>
      <w:instrText xml:space="preserve">RMAT </w:instrText>
    </w:r>
    <w:r>
      <w:fldChar w:fldCharType="separate"/>
    </w:r>
    <w:r w:rsidR="004A3402" w:rsidRPr="004A3402">
      <w:rPr>
        <w:rStyle w:val="DocID"/>
      </w:rPr>
      <w:t>7993300 v1</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DC01E" w14:textId="77777777" w:rsidR="005C442E" w:rsidRDefault="005C442E">
      <w:pPr>
        <w:spacing w:after="0" w:line="240" w:lineRule="auto"/>
      </w:pPr>
      <w:r>
        <w:separator/>
      </w:r>
    </w:p>
  </w:footnote>
  <w:footnote w:type="continuationSeparator" w:id="0">
    <w:p w14:paraId="29BE9F4B" w14:textId="77777777" w:rsidR="005C442E" w:rsidRDefault="005C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B5B9D" w14:textId="286DDF09" w:rsidR="0014336D" w:rsidRDefault="00BC1678">
    <w:pPr>
      <w:jc w:val="center"/>
      <w:rPr>
        <w:rFonts w:ascii="Tahoma" w:hAnsi="Tahoma" w:cs="Tahoma"/>
        <w:sz w:val="26"/>
        <w:szCs w:val="26"/>
      </w:rPr>
    </w:pPr>
    <w:r>
      <w:rPr>
        <w:noProof/>
        <w:sz w:val="26"/>
        <w:szCs w:val="26"/>
      </w:rPr>
      <mc:AlternateContent>
        <mc:Choice Requires="wps">
          <w:drawing>
            <wp:anchor distT="0" distB="0" distL="114300" distR="114300" simplePos="0" relativeHeight="251659264" behindDoc="0" locked="0" layoutInCell="1" allowOverlap="1" wp14:anchorId="4DBE4EC8" wp14:editId="12D8F64F">
              <wp:simplePos x="0" y="0"/>
              <wp:positionH relativeFrom="column">
                <wp:posOffset>-9525</wp:posOffset>
              </wp:positionH>
              <wp:positionV relativeFrom="paragraph">
                <wp:posOffset>243205</wp:posOffset>
              </wp:positionV>
              <wp:extent cx="5953125" cy="9525"/>
              <wp:effectExtent l="0" t="0"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952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2A850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15pt" to="468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" strokecolor="#4472c4 [3208]" strokeweight="1.5pt">
              <v:stroke joinstyle="miter"/>
              <o:lock v:ext="edit" shapetype="f"/>
            </v:line>
          </w:pict>
        </mc:Fallback>
      </mc:AlternateContent>
    </w:r>
    <w:r w:rsidR="00363305">
      <w:rPr>
        <w:rFonts w:ascii="Tahoma" w:hAnsi="Tahoma" w:cs="Tahoma"/>
        <w:sz w:val="26"/>
        <w:szCs w:val="26"/>
      </w:rPr>
      <w:t>Clinton-Grandview Heights Joint Economic Development Zone</w:t>
    </w:r>
  </w:p>
  <w:p w14:paraId="32667BDD" w14:textId="77777777" w:rsidR="0014336D" w:rsidRDefault="00363305">
    <w:pPr>
      <w:pStyle w:val="Header"/>
      <w:jc w:val="center"/>
      <w:rPr>
        <w:rFonts w:ascii="Tahoma" w:hAnsi="Tahoma" w:cs="Tahoma"/>
        <w:sz w:val="16"/>
        <w:szCs w:val="16"/>
      </w:rPr>
    </w:pPr>
    <w:r>
      <w:rPr>
        <w:rFonts w:ascii="Tahoma" w:hAnsi="Tahoma" w:cs="Tahoma"/>
        <w:sz w:val="16"/>
        <w:szCs w:val="16"/>
      </w:rPr>
      <w:t>Board Members</w:t>
    </w:r>
  </w:p>
  <w:p w14:paraId="20AAA16F" w14:textId="77777777" w:rsidR="0014336D" w:rsidRDefault="004210CF">
    <w:pPr>
      <w:pStyle w:val="Header"/>
      <w:rPr>
        <w:rFonts w:ascii="Tahoma" w:hAnsi="Tahoma" w:cs="Tahoma"/>
        <w:sz w:val="16"/>
        <w:szCs w:val="16"/>
      </w:rPr>
    </w:pPr>
    <w:r>
      <w:rPr>
        <w:rFonts w:ascii="Tahoma" w:hAnsi="Tahoma" w:cs="Tahoma"/>
        <w:sz w:val="16"/>
        <w:szCs w:val="16"/>
      </w:rPr>
      <w:t>Susan Jagers, Chair</w:t>
    </w:r>
    <w:r w:rsidR="00363305">
      <w:rPr>
        <w:rFonts w:ascii="Tahoma" w:hAnsi="Tahoma" w:cs="Tahoma"/>
        <w:sz w:val="16"/>
        <w:szCs w:val="16"/>
      </w:rPr>
      <w:tab/>
    </w:r>
    <w:r w:rsidR="001C084A">
      <w:rPr>
        <w:rFonts w:ascii="Tahoma" w:hAnsi="Tahoma" w:cs="Tahoma"/>
        <w:sz w:val="16"/>
        <w:szCs w:val="16"/>
      </w:rPr>
      <w:t xml:space="preserve">                       </w:t>
    </w:r>
    <w:r w:rsidR="00363305">
      <w:rPr>
        <w:rFonts w:ascii="Tahoma" w:hAnsi="Tahoma" w:cs="Tahoma"/>
        <w:sz w:val="16"/>
        <w:szCs w:val="16"/>
      </w:rPr>
      <w:t>Joe Wing, Secretary</w:t>
    </w:r>
    <w:r w:rsidR="00363305">
      <w:rPr>
        <w:rFonts w:ascii="Tahoma" w:hAnsi="Tahoma" w:cs="Tahoma"/>
        <w:sz w:val="16"/>
        <w:szCs w:val="16"/>
      </w:rPr>
      <w:tab/>
      <w:t>Debra Hoelzle</w:t>
    </w:r>
  </w:p>
  <w:p w14:paraId="4CFFD220" w14:textId="77777777" w:rsidR="0014336D" w:rsidRDefault="004210CF">
    <w:pPr>
      <w:pStyle w:val="Header"/>
    </w:pPr>
    <w:r>
      <w:rPr>
        <w:rFonts w:ascii="Tahoma" w:hAnsi="Tahoma" w:cs="Tahoma"/>
        <w:sz w:val="16"/>
        <w:szCs w:val="16"/>
      </w:rPr>
      <w:t>Carl Rea</w:t>
    </w:r>
    <w:r w:rsidR="00C82944">
      <w:rPr>
        <w:rFonts w:ascii="Tahoma" w:hAnsi="Tahoma" w:cs="Tahoma"/>
        <w:sz w:val="16"/>
        <w:szCs w:val="16"/>
      </w:rPr>
      <w:t xml:space="preserve">rdon, Vice Chair                                                </w:t>
    </w:r>
    <w:r w:rsidR="001C084A">
      <w:rPr>
        <w:rFonts w:ascii="Tahoma" w:hAnsi="Tahoma" w:cs="Tahoma"/>
        <w:sz w:val="16"/>
        <w:szCs w:val="16"/>
      </w:rPr>
      <w:t xml:space="preserve">             </w:t>
    </w:r>
    <w:r w:rsidR="00C82944">
      <w:rPr>
        <w:rFonts w:ascii="Tahoma" w:hAnsi="Tahoma" w:cs="Tahoma"/>
        <w:sz w:val="16"/>
        <w:szCs w:val="16"/>
      </w:rPr>
      <w:t xml:space="preserve">Teri Alexander                                   </w:t>
    </w:r>
    <w:r w:rsidR="001C084A">
      <w:rPr>
        <w:rFonts w:ascii="Tahoma" w:hAnsi="Tahoma" w:cs="Tahoma"/>
        <w:sz w:val="16"/>
        <w:szCs w:val="16"/>
      </w:rPr>
      <w:t xml:space="preserve">                    </w:t>
    </w:r>
    <w:r w:rsidR="00C82944">
      <w:rPr>
        <w:rFonts w:ascii="Tahoma" w:hAnsi="Tahoma" w:cs="Tahoma"/>
        <w:sz w:val="16"/>
        <w:szCs w:val="16"/>
      </w:rPr>
      <w:t>Doug Vance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6D"/>
    <w:rsid w:val="000212DE"/>
    <w:rsid w:val="00133B2A"/>
    <w:rsid w:val="0014336D"/>
    <w:rsid w:val="00163B33"/>
    <w:rsid w:val="001C084A"/>
    <w:rsid w:val="001F7979"/>
    <w:rsid w:val="002B6299"/>
    <w:rsid w:val="002B7935"/>
    <w:rsid w:val="0031369A"/>
    <w:rsid w:val="00324426"/>
    <w:rsid w:val="003416D6"/>
    <w:rsid w:val="00363305"/>
    <w:rsid w:val="00365E1F"/>
    <w:rsid w:val="004210CF"/>
    <w:rsid w:val="00421656"/>
    <w:rsid w:val="0047509D"/>
    <w:rsid w:val="00496899"/>
    <w:rsid w:val="004A3402"/>
    <w:rsid w:val="004B29F1"/>
    <w:rsid w:val="005C442E"/>
    <w:rsid w:val="005C4F5A"/>
    <w:rsid w:val="0062202F"/>
    <w:rsid w:val="0068228E"/>
    <w:rsid w:val="00686767"/>
    <w:rsid w:val="006A4704"/>
    <w:rsid w:val="00716CC3"/>
    <w:rsid w:val="00724235"/>
    <w:rsid w:val="00761082"/>
    <w:rsid w:val="00835CE0"/>
    <w:rsid w:val="008375E6"/>
    <w:rsid w:val="00897B1A"/>
    <w:rsid w:val="008A7A14"/>
    <w:rsid w:val="008D7B43"/>
    <w:rsid w:val="00901616"/>
    <w:rsid w:val="00904F49"/>
    <w:rsid w:val="00921FD3"/>
    <w:rsid w:val="009369C8"/>
    <w:rsid w:val="009E465B"/>
    <w:rsid w:val="00A572EB"/>
    <w:rsid w:val="00AE590C"/>
    <w:rsid w:val="00AE79E4"/>
    <w:rsid w:val="00B05239"/>
    <w:rsid w:val="00B11AE0"/>
    <w:rsid w:val="00B7194F"/>
    <w:rsid w:val="00B811F1"/>
    <w:rsid w:val="00BC1678"/>
    <w:rsid w:val="00BF2E83"/>
    <w:rsid w:val="00BF42F7"/>
    <w:rsid w:val="00C82944"/>
    <w:rsid w:val="00CE4F48"/>
    <w:rsid w:val="00DA2E34"/>
    <w:rsid w:val="00DF28B5"/>
    <w:rsid w:val="00DF3CEC"/>
    <w:rsid w:val="00E003F8"/>
    <w:rsid w:val="00E03C81"/>
    <w:rsid w:val="00E50D89"/>
    <w:rsid w:val="00E56733"/>
    <w:rsid w:val="00ED650A"/>
    <w:rsid w:val="00FA23FC"/>
    <w:rsid w:val="00FF1F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1797AB3"/>
  <w15:docId w15:val="{5D8D6672-130E-4CB3-B42D-B2103008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2F7"/>
  </w:style>
  <w:style w:type="paragraph" w:styleId="Footer">
    <w:name w:val="footer"/>
    <w:basedOn w:val="Normal"/>
    <w:link w:val="FooterChar"/>
    <w:uiPriority w:val="99"/>
    <w:unhideWhenUsed/>
    <w:rsid w:val="00BF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2F7"/>
  </w:style>
  <w:style w:type="character" w:customStyle="1" w:styleId="size14">
    <w:name w:val="size14"/>
    <w:basedOn w:val="DefaultParagraphFont"/>
    <w:rsid w:val="00BF42F7"/>
  </w:style>
  <w:style w:type="paragraph" w:styleId="BalloonText">
    <w:name w:val="Balloon Text"/>
    <w:basedOn w:val="Normal"/>
    <w:link w:val="BalloonTextChar"/>
    <w:uiPriority w:val="99"/>
    <w:semiHidden/>
    <w:unhideWhenUsed/>
    <w:rsid w:val="00BF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2F7"/>
    <w:rPr>
      <w:rFonts w:ascii="Segoe UI" w:hAnsi="Segoe UI" w:cs="Segoe UI"/>
      <w:sz w:val="18"/>
      <w:szCs w:val="18"/>
    </w:rPr>
  </w:style>
  <w:style w:type="character" w:styleId="CommentReference">
    <w:name w:val="annotation reference"/>
    <w:basedOn w:val="DefaultParagraphFont"/>
    <w:uiPriority w:val="99"/>
    <w:semiHidden/>
    <w:unhideWhenUsed/>
    <w:rsid w:val="00BF42F7"/>
    <w:rPr>
      <w:sz w:val="16"/>
      <w:szCs w:val="16"/>
    </w:rPr>
  </w:style>
  <w:style w:type="paragraph" w:styleId="CommentText">
    <w:name w:val="annotation text"/>
    <w:basedOn w:val="Normal"/>
    <w:link w:val="CommentTextChar"/>
    <w:uiPriority w:val="99"/>
    <w:semiHidden/>
    <w:unhideWhenUsed/>
    <w:rsid w:val="00BF42F7"/>
    <w:pPr>
      <w:spacing w:line="240" w:lineRule="auto"/>
    </w:pPr>
    <w:rPr>
      <w:sz w:val="20"/>
      <w:szCs w:val="20"/>
    </w:rPr>
  </w:style>
  <w:style w:type="character" w:customStyle="1" w:styleId="CommentTextChar">
    <w:name w:val="Comment Text Char"/>
    <w:basedOn w:val="DefaultParagraphFont"/>
    <w:link w:val="CommentText"/>
    <w:uiPriority w:val="99"/>
    <w:semiHidden/>
    <w:rsid w:val="00BF42F7"/>
    <w:rPr>
      <w:sz w:val="20"/>
      <w:szCs w:val="20"/>
    </w:rPr>
  </w:style>
  <w:style w:type="paragraph" w:styleId="CommentSubject">
    <w:name w:val="annotation subject"/>
    <w:basedOn w:val="CommentText"/>
    <w:next w:val="CommentText"/>
    <w:link w:val="CommentSubjectChar"/>
    <w:uiPriority w:val="99"/>
    <w:semiHidden/>
    <w:unhideWhenUsed/>
    <w:rsid w:val="00BF42F7"/>
    <w:rPr>
      <w:b/>
      <w:bCs/>
    </w:rPr>
  </w:style>
  <w:style w:type="character" w:customStyle="1" w:styleId="CommentSubjectChar">
    <w:name w:val="Comment Subject Char"/>
    <w:basedOn w:val="CommentTextChar"/>
    <w:link w:val="CommentSubject"/>
    <w:uiPriority w:val="99"/>
    <w:semiHidden/>
    <w:rsid w:val="00BF42F7"/>
    <w:rPr>
      <w:b/>
      <w:bCs/>
      <w:sz w:val="20"/>
      <w:szCs w:val="20"/>
    </w:rPr>
  </w:style>
  <w:style w:type="character" w:customStyle="1" w:styleId="DocID">
    <w:name w:val="DocID"/>
    <w:basedOn w:val="DefaultParagraphFont"/>
    <w:uiPriority w:val="99"/>
    <w:semiHidden/>
    <w:qFormat/>
    <w:rsid w:val="00BF42F7"/>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156910">
      <w:bodyDiv w:val="1"/>
      <w:marLeft w:val="0"/>
      <w:marRight w:val="0"/>
      <w:marTop w:val="0"/>
      <w:marBottom w:val="0"/>
      <w:divBdr>
        <w:top w:val="none" w:sz="0" w:space="0" w:color="auto"/>
        <w:left w:val="none" w:sz="0" w:space="0" w:color="auto"/>
        <w:bottom w:val="none" w:sz="0" w:space="0" w:color="auto"/>
        <w:right w:val="none" w:sz="0" w:space="0" w:color="auto"/>
      </w:divBdr>
      <w:divsChild>
        <w:div w:id="2062167418">
          <w:marLeft w:val="0"/>
          <w:marRight w:val="0"/>
          <w:marTop w:val="0"/>
          <w:marBottom w:val="0"/>
          <w:divBdr>
            <w:top w:val="none" w:sz="0" w:space="0" w:color="auto"/>
            <w:left w:val="none" w:sz="0" w:space="0" w:color="auto"/>
            <w:bottom w:val="none" w:sz="0" w:space="0" w:color="auto"/>
            <w:right w:val="none" w:sz="0" w:space="0" w:color="auto"/>
          </w:divBdr>
        </w:div>
        <w:div w:id="815029195">
          <w:marLeft w:val="0"/>
          <w:marRight w:val="0"/>
          <w:marTop w:val="0"/>
          <w:marBottom w:val="0"/>
          <w:divBdr>
            <w:top w:val="none" w:sz="0" w:space="0" w:color="auto"/>
            <w:left w:val="none" w:sz="0" w:space="0" w:color="auto"/>
            <w:bottom w:val="none" w:sz="0" w:space="0" w:color="auto"/>
            <w:right w:val="none" w:sz="0" w:space="0" w:color="auto"/>
          </w:divBdr>
        </w:div>
        <w:div w:id="571041357">
          <w:marLeft w:val="0"/>
          <w:marRight w:val="0"/>
          <w:marTop w:val="0"/>
          <w:marBottom w:val="0"/>
          <w:divBdr>
            <w:top w:val="none" w:sz="0" w:space="0" w:color="auto"/>
            <w:left w:val="none" w:sz="0" w:space="0" w:color="auto"/>
            <w:bottom w:val="none" w:sz="0" w:space="0" w:color="auto"/>
            <w:right w:val="none" w:sz="0" w:space="0" w:color="auto"/>
          </w:divBdr>
        </w:div>
        <w:div w:id="1010838490">
          <w:marLeft w:val="0"/>
          <w:marRight w:val="0"/>
          <w:marTop w:val="0"/>
          <w:marBottom w:val="0"/>
          <w:divBdr>
            <w:top w:val="none" w:sz="0" w:space="0" w:color="auto"/>
            <w:left w:val="none" w:sz="0" w:space="0" w:color="auto"/>
            <w:bottom w:val="none" w:sz="0" w:space="0" w:color="auto"/>
            <w:right w:val="none" w:sz="0" w:space="0" w:color="auto"/>
          </w:divBdr>
        </w:div>
        <w:div w:id="1545823508">
          <w:marLeft w:val="0"/>
          <w:marRight w:val="0"/>
          <w:marTop w:val="0"/>
          <w:marBottom w:val="0"/>
          <w:divBdr>
            <w:top w:val="none" w:sz="0" w:space="0" w:color="auto"/>
            <w:left w:val="none" w:sz="0" w:space="0" w:color="auto"/>
            <w:bottom w:val="none" w:sz="0" w:space="0" w:color="auto"/>
            <w:right w:val="none" w:sz="0" w:space="0" w:color="auto"/>
          </w:divBdr>
        </w:div>
        <w:div w:id="1247575599">
          <w:marLeft w:val="0"/>
          <w:marRight w:val="0"/>
          <w:marTop w:val="0"/>
          <w:marBottom w:val="0"/>
          <w:divBdr>
            <w:top w:val="none" w:sz="0" w:space="0" w:color="auto"/>
            <w:left w:val="none" w:sz="0" w:space="0" w:color="auto"/>
            <w:bottom w:val="none" w:sz="0" w:space="0" w:color="auto"/>
            <w:right w:val="none" w:sz="0" w:space="0" w:color="auto"/>
          </w:divBdr>
        </w:div>
        <w:div w:id="2119793506">
          <w:marLeft w:val="0"/>
          <w:marRight w:val="0"/>
          <w:marTop w:val="0"/>
          <w:marBottom w:val="0"/>
          <w:divBdr>
            <w:top w:val="none" w:sz="0" w:space="0" w:color="auto"/>
            <w:left w:val="none" w:sz="0" w:space="0" w:color="auto"/>
            <w:bottom w:val="none" w:sz="0" w:space="0" w:color="auto"/>
            <w:right w:val="none" w:sz="0" w:space="0" w:color="auto"/>
          </w:divBdr>
        </w:div>
        <w:div w:id="2063863959">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08103892">
          <w:marLeft w:val="0"/>
          <w:marRight w:val="0"/>
          <w:marTop w:val="0"/>
          <w:marBottom w:val="0"/>
          <w:divBdr>
            <w:top w:val="none" w:sz="0" w:space="0" w:color="auto"/>
            <w:left w:val="none" w:sz="0" w:space="0" w:color="auto"/>
            <w:bottom w:val="none" w:sz="0" w:space="0" w:color="auto"/>
            <w:right w:val="none" w:sz="0" w:space="0" w:color="auto"/>
          </w:divBdr>
        </w:div>
      </w:divsChild>
    </w:div>
    <w:div w:id="1933736178">
      <w:bodyDiv w:val="1"/>
      <w:marLeft w:val="0"/>
      <w:marRight w:val="0"/>
      <w:marTop w:val="0"/>
      <w:marBottom w:val="0"/>
      <w:divBdr>
        <w:top w:val="none" w:sz="0" w:space="0" w:color="auto"/>
        <w:left w:val="none" w:sz="0" w:space="0" w:color="auto"/>
        <w:bottom w:val="none" w:sz="0" w:space="0" w:color="auto"/>
        <w:right w:val="none" w:sz="0" w:space="0" w:color="auto"/>
      </w:divBdr>
      <w:divsChild>
        <w:div w:id="2080250094">
          <w:marLeft w:val="0"/>
          <w:marRight w:val="0"/>
          <w:marTop w:val="0"/>
          <w:marBottom w:val="0"/>
          <w:divBdr>
            <w:top w:val="none" w:sz="0" w:space="0" w:color="auto"/>
            <w:left w:val="none" w:sz="0" w:space="0" w:color="auto"/>
            <w:bottom w:val="none" w:sz="0" w:space="0" w:color="auto"/>
            <w:right w:val="none" w:sz="0" w:space="0" w:color="auto"/>
          </w:divBdr>
        </w:div>
        <w:div w:id="1630550239">
          <w:marLeft w:val="0"/>
          <w:marRight w:val="0"/>
          <w:marTop w:val="0"/>
          <w:marBottom w:val="0"/>
          <w:divBdr>
            <w:top w:val="none" w:sz="0" w:space="0" w:color="auto"/>
            <w:left w:val="none" w:sz="0" w:space="0" w:color="auto"/>
            <w:bottom w:val="none" w:sz="0" w:space="0" w:color="auto"/>
            <w:right w:val="none" w:sz="0" w:space="0" w:color="auto"/>
          </w:divBdr>
        </w:div>
        <w:div w:id="1367682841">
          <w:marLeft w:val="0"/>
          <w:marRight w:val="0"/>
          <w:marTop w:val="0"/>
          <w:marBottom w:val="0"/>
          <w:divBdr>
            <w:top w:val="none" w:sz="0" w:space="0" w:color="auto"/>
            <w:left w:val="none" w:sz="0" w:space="0" w:color="auto"/>
            <w:bottom w:val="none" w:sz="0" w:space="0" w:color="auto"/>
            <w:right w:val="none" w:sz="0" w:space="0" w:color="auto"/>
          </w:divBdr>
        </w:div>
        <w:div w:id="1818957118">
          <w:marLeft w:val="0"/>
          <w:marRight w:val="0"/>
          <w:marTop w:val="0"/>
          <w:marBottom w:val="0"/>
          <w:divBdr>
            <w:top w:val="none" w:sz="0" w:space="0" w:color="auto"/>
            <w:left w:val="none" w:sz="0" w:space="0" w:color="auto"/>
            <w:bottom w:val="none" w:sz="0" w:space="0" w:color="auto"/>
            <w:right w:val="none" w:sz="0" w:space="0" w:color="auto"/>
          </w:divBdr>
        </w:div>
        <w:div w:id="1981691638">
          <w:marLeft w:val="0"/>
          <w:marRight w:val="0"/>
          <w:marTop w:val="0"/>
          <w:marBottom w:val="0"/>
          <w:divBdr>
            <w:top w:val="none" w:sz="0" w:space="0" w:color="auto"/>
            <w:left w:val="none" w:sz="0" w:space="0" w:color="auto"/>
            <w:bottom w:val="none" w:sz="0" w:space="0" w:color="auto"/>
            <w:right w:val="none" w:sz="0" w:space="0" w:color="auto"/>
          </w:divBdr>
        </w:div>
        <w:div w:id="631056179">
          <w:marLeft w:val="0"/>
          <w:marRight w:val="0"/>
          <w:marTop w:val="0"/>
          <w:marBottom w:val="0"/>
          <w:divBdr>
            <w:top w:val="none" w:sz="0" w:space="0" w:color="auto"/>
            <w:left w:val="none" w:sz="0" w:space="0" w:color="auto"/>
            <w:bottom w:val="none" w:sz="0" w:space="0" w:color="auto"/>
            <w:right w:val="none" w:sz="0" w:space="0" w:color="auto"/>
          </w:divBdr>
        </w:div>
        <w:div w:id="1843471105">
          <w:marLeft w:val="0"/>
          <w:marRight w:val="0"/>
          <w:marTop w:val="0"/>
          <w:marBottom w:val="0"/>
          <w:divBdr>
            <w:top w:val="none" w:sz="0" w:space="0" w:color="auto"/>
            <w:left w:val="none" w:sz="0" w:space="0" w:color="auto"/>
            <w:bottom w:val="none" w:sz="0" w:space="0" w:color="auto"/>
            <w:right w:val="none" w:sz="0" w:space="0" w:color="auto"/>
          </w:divBdr>
        </w:div>
        <w:div w:id="1963924613">
          <w:marLeft w:val="0"/>
          <w:marRight w:val="0"/>
          <w:marTop w:val="0"/>
          <w:marBottom w:val="0"/>
          <w:divBdr>
            <w:top w:val="none" w:sz="0" w:space="0" w:color="auto"/>
            <w:left w:val="none" w:sz="0" w:space="0" w:color="auto"/>
            <w:bottom w:val="none" w:sz="0" w:space="0" w:color="auto"/>
            <w:right w:val="none" w:sz="0" w:space="0" w:color="auto"/>
          </w:divBdr>
        </w:div>
        <w:div w:id="456215155">
          <w:marLeft w:val="0"/>
          <w:marRight w:val="0"/>
          <w:marTop w:val="0"/>
          <w:marBottom w:val="0"/>
          <w:divBdr>
            <w:top w:val="none" w:sz="0" w:space="0" w:color="auto"/>
            <w:left w:val="none" w:sz="0" w:space="0" w:color="auto"/>
            <w:bottom w:val="none" w:sz="0" w:space="0" w:color="auto"/>
            <w:right w:val="none" w:sz="0" w:space="0" w:color="auto"/>
          </w:divBdr>
        </w:div>
        <w:div w:id="709301027">
          <w:marLeft w:val="0"/>
          <w:marRight w:val="0"/>
          <w:marTop w:val="0"/>
          <w:marBottom w:val="0"/>
          <w:divBdr>
            <w:top w:val="none" w:sz="0" w:space="0" w:color="auto"/>
            <w:left w:val="none" w:sz="0" w:space="0" w:color="auto"/>
            <w:bottom w:val="none" w:sz="0" w:space="0" w:color="auto"/>
            <w:right w:val="none" w:sz="0" w:space="0" w:color="auto"/>
          </w:divBdr>
        </w:div>
        <w:div w:id="682706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3697</Characters>
  <Application>Microsoft Office Word</Application>
  <DocSecurity>4</DocSecurity>
  <PresentationFormat>
  </PresentationFormat>
  <Lines>30</Lines>
  <Paragraphs>8</Paragraphs>
  <ScaleCrop>false</ScaleCrop>
  <HeadingPairs>
    <vt:vector size="2" baseType="variant">
      <vt:variant>
        <vt:lpstr>Title</vt:lpstr>
      </vt:variant>
      <vt:variant>
        <vt:i4>1</vt:i4>
      </vt:variant>
    </vt:vector>
  </HeadingPairs>
  <TitlesOfParts>
    <vt:vector size="1" baseType="lpstr">
      <vt:lpstr>JEDZ board letter (01305329).DOCX</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JEDZ board letter (01305329).DOCX</dc:title>
  <dc:subject>AJF/AJF/021603-000031/01305329</dc:subject>
  <dc:creator>Susan</dc:creator>
  <cp:lastModifiedBy>Megan Miller</cp:lastModifiedBy>
  <cp:revision>2</cp:revision>
  <cp:lastPrinted>2019-07-11T21:57:00Z</cp:lastPrinted>
  <dcterms:created xsi:type="dcterms:W3CDTF">2020-07-17T15:41:00Z</dcterms:created>
  <dcterms:modified xsi:type="dcterms:W3CDTF">2020-07-17T15:41:00Z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7993300 v1</vt:lpwstr>
  </property>
  <property fmtid="{D5CDD505-2E9C-101B-9397-08002B2CF9AE}" pid="3" name="DocXLocation">
    <vt:lpwstr>Every Page</vt:lpwstr>
  </property>
  <property fmtid="{D5CDD505-2E9C-101B-9397-08002B2CF9AE}" pid="4" name="DocXFormat">
    <vt:lpwstr>BeneschID</vt:lpwstr>
  </property>
</Properties>
</file>